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A1654A" w:rsidRPr="00A1654A">
        <w:rPr>
          <w:rFonts w:asciiTheme="minorHAnsi" w:hAnsiTheme="minorHAnsi"/>
          <w:szCs w:val="24"/>
        </w:rPr>
        <w:t xml:space="preserve">Aquisição de </w:t>
      </w:r>
      <w:r w:rsidR="000C32B4">
        <w:rPr>
          <w:rFonts w:asciiTheme="minorHAnsi" w:hAnsiTheme="minorHAnsi"/>
          <w:szCs w:val="24"/>
        </w:rPr>
        <w:t>Material de Escritório</w:t>
      </w:r>
      <w:r w:rsidR="00A1654A" w:rsidRPr="00A1654A">
        <w:rPr>
          <w:rFonts w:asciiTheme="minorHAnsi" w:hAnsiTheme="minorHAnsi"/>
          <w:szCs w:val="24"/>
        </w:rPr>
        <w:t>.</w:t>
      </w:r>
    </w:p>
    <w:tbl>
      <w:tblPr>
        <w:tblW w:w="10187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587"/>
      </w:tblGrid>
      <w:tr w:rsidR="009D3672" w:rsidRPr="00F00B43" w:rsidTr="00683203">
        <w:trPr>
          <w:trHeight w:val="253"/>
          <w:jc w:val="center"/>
        </w:trPr>
        <w:tc>
          <w:tcPr>
            <w:tcW w:w="10187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683203">
        <w:trPr>
          <w:trHeight w:val="282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683203">
        <w:trPr>
          <w:trHeight w:val="386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683203">
        <w:trPr>
          <w:trHeight w:val="378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683203">
        <w:trPr>
          <w:trHeight w:val="370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683203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683203">
        <w:trPr>
          <w:trHeight w:val="282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683203">
        <w:trPr>
          <w:trHeight w:val="436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683203">
        <w:trPr>
          <w:trHeight w:val="414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683203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683203">
        <w:trPr>
          <w:trHeight w:val="398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680"/>
        <w:gridCol w:w="708"/>
        <w:gridCol w:w="4308"/>
        <w:gridCol w:w="1391"/>
        <w:gridCol w:w="1134"/>
        <w:gridCol w:w="1276"/>
      </w:tblGrid>
      <w:tr w:rsidR="00683203" w:rsidRPr="00E20A70" w:rsidTr="00A1654A">
        <w:trPr>
          <w:trHeight w:val="249"/>
          <w:jc w:val="center"/>
        </w:trPr>
        <w:tc>
          <w:tcPr>
            <w:tcW w:w="73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Item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 w:rsidRPr="00E20A70">
              <w:rPr>
                <w:b/>
                <w:sz w:val="20"/>
              </w:rPr>
              <w:t>Qtde</w:t>
            </w:r>
            <w:proofErr w:type="spellEnd"/>
            <w:r w:rsidRPr="00E20A70">
              <w:rPr>
                <w:b/>
                <w:sz w:val="20"/>
              </w:rPr>
              <w:t>.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Un.</w:t>
            </w:r>
          </w:p>
        </w:tc>
        <w:tc>
          <w:tcPr>
            <w:tcW w:w="43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Descrição</w:t>
            </w:r>
          </w:p>
        </w:tc>
        <w:tc>
          <w:tcPr>
            <w:tcW w:w="139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Marca</w:t>
            </w:r>
            <w:r w:rsidRPr="00E20A70">
              <w:rPr>
                <w:b/>
                <w:sz w:val="20"/>
              </w:rPr>
              <w:br/>
            </w:r>
            <w:proofErr w:type="gramStart"/>
            <w:r w:rsidRPr="00E20A70">
              <w:rPr>
                <w:sz w:val="20"/>
              </w:rPr>
              <w:t>(</w:t>
            </w:r>
            <w:proofErr w:type="gramEnd"/>
            <w:r w:rsidRPr="00E20A70">
              <w:rPr>
                <w:sz w:val="20"/>
              </w:rPr>
              <w:t>se aplicável)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Unit.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Total</w:t>
            </w:r>
          </w:p>
        </w:tc>
      </w:tr>
      <w:tr w:rsidR="00A1654A" w:rsidRPr="00E94A83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A1654A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0C32B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0C32B4" w:rsidRPr="000C32B4" w:rsidRDefault="000C32B4" w:rsidP="000C32B4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0C32B4">
              <w:rPr>
                <w:rFonts w:cs="Arial"/>
                <w:b/>
                <w:bCs/>
                <w:color w:val="000000"/>
                <w:sz w:val="20"/>
              </w:rPr>
              <w:t>Apagador para quadro branco</w:t>
            </w:r>
          </w:p>
          <w:p w:rsidR="00A1654A" w:rsidRPr="00464E53" w:rsidRDefault="000C32B4" w:rsidP="000C32B4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0C32B4">
              <w:rPr>
                <w:rFonts w:cs="Arial"/>
                <w:color w:val="000000"/>
                <w:sz w:val="20"/>
              </w:rPr>
              <w:t xml:space="preserve">Apagador para quadro branco de feltro no mínimo de </w:t>
            </w:r>
            <w:proofErr w:type="gramStart"/>
            <w:r w:rsidRPr="000C32B4">
              <w:rPr>
                <w:rFonts w:cs="Arial"/>
                <w:color w:val="000000"/>
                <w:sz w:val="20"/>
              </w:rPr>
              <w:t>2</w:t>
            </w:r>
            <w:proofErr w:type="gramEnd"/>
            <w:r w:rsidRPr="000C32B4">
              <w:rPr>
                <w:rFonts w:cs="Arial"/>
                <w:color w:val="000000"/>
                <w:sz w:val="20"/>
              </w:rPr>
              <w:t xml:space="preserve"> mm de espessura, ótima </w:t>
            </w:r>
            <w:proofErr w:type="spellStart"/>
            <w:r w:rsidRPr="000C32B4">
              <w:rPr>
                <w:rFonts w:cs="Arial"/>
                <w:color w:val="000000"/>
                <w:sz w:val="20"/>
              </w:rPr>
              <w:t>apagabilidade</w:t>
            </w:r>
            <w:proofErr w:type="spellEnd"/>
            <w:r w:rsidRPr="000C32B4">
              <w:rPr>
                <w:rFonts w:cs="Arial"/>
                <w:color w:val="000000"/>
                <w:sz w:val="20"/>
              </w:rPr>
              <w:t xml:space="preserve">, dimensões aproximadas 135 X 50 X 30 </w:t>
            </w:r>
            <w:proofErr w:type="spellStart"/>
            <w:r w:rsidRPr="000C32B4">
              <w:rPr>
                <w:rFonts w:cs="Arial"/>
                <w:color w:val="000000"/>
                <w:sz w:val="20"/>
              </w:rPr>
              <w:t>mm</w:t>
            </w:r>
            <w:r>
              <w:rPr>
                <w:rFonts w:cs="Arial"/>
                <w:color w:val="000000"/>
                <w:sz w:val="20"/>
              </w:rPr>
              <w:t>.</w:t>
            </w:r>
            <w:proofErr w:type="spell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0C32B4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1654A" w:rsidRPr="00E94A83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0C32B4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0C32B4" w:rsidRPr="000C32B4" w:rsidRDefault="000C32B4" w:rsidP="000C32B4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0C32B4">
              <w:rPr>
                <w:rFonts w:cs="Arial"/>
                <w:b/>
                <w:bCs/>
                <w:color w:val="000000"/>
                <w:sz w:val="20"/>
              </w:rPr>
              <w:t>Apontador de metal</w:t>
            </w:r>
          </w:p>
          <w:p w:rsidR="000C32B4" w:rsidRPr="000C32B4" w:rsidRDefault="000C32B4" w:rsidP="000C32B4">
            <w:pPr>
              <w:jc w:val="both"/>
              <w:rPr>
                <w:rFonts w:cs="Arial"/>
                <w:color w:val="000000"/>
                <w:sz w:val="20"/>
              </w:rPr>
            </w:pPr>
          </w:p>
          <w:p w:rsidR="00A1654A" w:rsidRPr="000C32B4" w:rsidRDefault="000C32B4" w:rsidP="000C32B4">
            <w:pPr>
              <w:jc w:val="both"/>
              <w:rPr>
                <w:rFonts w:cs="Arial"/>
                <w:bCs/>
                <w:color w:val="000000"/>
                <w:szCs w:val="24"/>
              </w:rPr>
            </w:pPr>
            <w:r w:rsidRPr="000C32B4">
              <w:rPr>
                <w:rFonts w:cs="Arial"/>
                <w:color w:val="000000"/>
                <w:sz w:val="20"/>
              </w:rPr>
              <w:t>Apontador para lápis nº 02, de metal, simples.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D2306F">
            <w:pPr>
              <w:spacing w:before="240" w:after="60"/>
              <w:ind w:left="59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24B3" w:rsidRPr="00E94A83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EF24B3" w:rsidRPr="00683203" w:rsidRDefault="00EF24B3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EF24B3" w:rsidRDefault="00EF24B3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EF24B3" w:rsidRDefault="00EF24B3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EF24B3" w:rsidRPr="00EF24B3" w:rsidRDefault="00EF24B3" w:rsidP="00234D6E">
            <w:pPr>
              <w:spacing w:before="240" w:after="60"/>
              <w:jc w:val="both"/>
              <w:rPr>
                <w:rFonts w:cs="Arial"/>
                <w:b/>
                <w:color w:val="000000"/>
                <w:sz w:val="20"/>
              </w:rPr>
            </w:pPr>
            <w:r w:rsidRPr="00EF24B3">
              <w:rPr>
                <w:rFonts w:cs="Arial"/>
                <w:b/>
                <w:color w:val="000000"/>
                <w:sz w:val="20"/>
              </w:rPr>
              <w:t>Calculadora Eletrônica</w:t>
            </w:r>
          </w:p>
          <w:p w:rsidR="00EF24B3" w:rsidRPr="00EF24B3" w:rsidRDefault="00EF24B3" w:rsidP="00234D6E">
            <w:pPr>
              <w:spacing w:before="240" w:after="60"/>
              <w:jc w:val="both"/>
              <w:rPr>
                <w:rFonts w:cs="Arial"/>
                <w:color w:val="000000"/>
                <w:sz w:val="20"/>
              </w:rPr>
            </w:pPr>
            <w:r w:rsidRPr="00EF24B3">
              <w:rPr>
                <w:rFonts w:cs="Arial"/>
                <w:color w:val="000000"/>
                <w:sz w:val="20"/>
              </w:rPr>
              <w:t xml:space="preserve">Calculadora Eletrônica Mesa - 12 Dígitos Funções </w:t>
            </w:r>
            <w:bookmarkStart w:id="0" w:name="_GoBack"/>
            <w:bookmarkEnd w:id="0"/>
            <w:r w:rsidRPr="00EF24B3">
              <w:rPr>
                <w:rFonts w:cs="Arial"/>
                <w:color w:val="000000"/>
                <w:sz w:val="20"/>
              </w:rPr>
              <w:t xml:space="preserve">Matemáticas: Operações Básicas, Porcentagem, Raiz Quadrada, Subtotal, Display LCD 12 dígitos, Memória. Dimensões aproximadas: 15 x 12 x </w:t>
            </w:r>
            <w:proofErr w:type="gramStart"/>
            <w:r w:rsidRPr="00EF24B3">
              <w:rPr>
                <w:rFonts w:cs="Arial"/>
                <w:color w:val="000000"/>
                <w:sz w:val="20"/>
              </w:rPr>
              <w:t>4</w:t>
            </w:r>
            <w:proofErr w:type="gramEnd"/>
            <w:r w:rsidRPr="00EF24B3">
              <w:rPr>
                <w:rFonts w:cs="Arial"/>
                <w:color w:val="000000"/>
                <w:sz w:val="20"/>
              </w:rPr>
              <w:t xml:space="preserve"> cm, Peso: 165g, Alimentação: Pilha. Garantia 12 meses.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EF24B3" w:rsidRPr="00464E53" w:rsidRDefault="00EF24B3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EF24B3" w:rsidRPr="00683203" w:rsidRDefault="00EF24B3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EF24B3" w:rsidRPr="00683203" w:rsidRDefault="00EF24B3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1654A" w:rsidRPr="00E94A83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234D6E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D2306F" w:rsidRPr="00D2306F" w:rsidRDefault="00D2306F" w:rsidP="00234D6E">
            <w:pPr>
              <w:spacing w:before="240" w:after="60"/>
              <w:jc w:val="both"/>
              <w:rPr>
                <w:rFonts w:cs="Arial"/>
                <w:b/>
                <w:color w:val="000000"/>
                <w:sz w:val="20"/>
              </w:rPr>
            </w:pPr>
            <w:proofErr w:type="gramStart"/>
            <w:r w:rsidRPr="00D2306F">
              <w:rPr>
                <w:rFonts w:cs="Arial"/>
                <w:b/>
                <w:color w:val="000000"/>
                <w:sz w:val="20"/>
              </w:rPr>
              <w:t>Cola</w:t>
            </w:r>
            <w:proofErr w:type="gramEnd"/>
            <w:r w:rsidRPr="00D2306F">
              <w:rPr>
                <w:rFonts w:cs="Arial"/>
                <w:b/>
                <w:color w:val="000000"/>
                <w:sz w:val="20"/>
              </w:rPr>
              <w:t xml:space="preserve"> líquida 40 gramas </w:t>
            </w:r>
          </w:p>
          <w:p w:rsidR="00A1654A" w:rsidRPr="00464E53" w:rsidRDefault="00234D6E" w:rsidP="00234D6E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234D6E">
              <w:rPr>
                <w:rFonts w:cs="Arial"/>
                <w:color w:val="000000"/>
                <w:sz w:val="20"/>
              </w:rPr>
              <w:t xml:space="preserve">Cola líquida para uso escolar/escritório, à base de água e PVA, lavável, atóxica, bico econômico, secagem normal, acondicionada em frasco pesando 40 gramas, na cor branca. Validade mínima de 24 meses </w:t>
            </w:r>
            <w:proofErr w:type="gramStart"/>
            <w:r w:rsidRPr="00234D6E">
              <w:rPr>
                <w:rFonts w:cs="Arial"/>
                <w:color w:val="000000"/>
                <w:sz w:val="20"/>
              </w:rPr>
              <w:t>à</w:t>
            </w:r>
            <w:proofErr w:type="gramEnd"/>
            <w:r w:rsidRPr="00234D6E">
              <w:rPr>
                <w:rFonts w:cs="Arial"/>
                <w:color w:val="000000"/>
                <w:sz w:val="20"/>
              </w:rPr>
              <w:t xml:space="preserve"> partir da data de entrega.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1654A" w:rsidRPr="00234D6E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234D6E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234D6E" w:rsidRPr="00234D6E" w:rsidRDefault="00234D6E" w:rsidP="00234D6E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234D6E">
              <w:rPr>
                <w:rFonts w:cs="Arial"/>
                <w:b/>
                <w:color w:val="000000"/>
                <w:sz w:val="20"/>
              </w:rPr>
              <w:t>Estilete largo</w:t>
            </w:r>
          </w:p>
          <w:p w:rsidR="00A1654A" w:rsidRPr="00234D6E" w:rsidRDefault="00234D6E" w:rsidP="00234D6E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234D6E">
              <w:rPr>
                <w:rFonts w:cs="Arial"/>
                <w:color w:val="000000"/>
                <w:sz w:val="20"/>
              </w:rPr>
              <w:t>Estilete largo com trava automática, com lâmina de 18 mm, reta segmentada, de aço extensível interna</w:t>
            </w:r>
            <w:r w:rsidR="00D2306F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D2306F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</w:tr>
      <w:tr w:rsidR="00A1654A" w:rsidRPr="00234D6E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D2306F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D2306F" w:rsidRPr="00D2306F" w:rsidRDefault="00D2306F" w:rsidP="00234D6E">
            <w:pPr>
              <w:spacing w:before="240" w:after="60"/>
              <w:jc w:val="both"/>
              <w:rPr>
                <w:rFonts w:cs="Arial"/>
                <w:b/>
                <w:sz w:val="20"/>
              </w:rPr>
            </w:pPr>
            <w:r w:rsidRPr="00D2306F">
              <w:rPr>
                <w:rFonts w:cs="Arial"/>
                <w:b/>
                <w:sz w:val="20"/>
              </w:rPr>
              <w:t>Extrator de grampos</w:t>
            </w:r>
          </w:p>
          <w:p w:rsidR="00A1654A" w:rsidRPr="00234D6E" w:rsidRDefault="00D2306F" w:rsidP="00234D6E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D2306F">
              <w:rPr>
                <w:rFonts w:cs="Arial"/>
                <w:sz w:val="20"/>
              </w:rPr>
              <w:t>Extrator de grampos, em aço, tipo espátula, tamanho médio 15 x 1,5 cm, empunhadura anatômica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D2306F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</w:tr>
      <w:tr w:rsidR="00A1654A" w:rsidRPr="00234D6E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D2306F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D2306F" w:rsidRPr="00D2306F" w:rsidRDefault="00D2306F" w:rsidP="00D2306F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D2306F">
              <w:rPr>
                <w:rFonts w:cs="Arial"/>
                <w:b/>
                <w:color w:val="000000"/>
                <w:sz w:val="20"/>
              </w:rPr>
              <w:t xml:space="preserve">Grampeador </w:t>
            </w:r>
            <w:proofErr w:type="spellStart"/>
            <w:r w:rsidRPr="00D2306F">
              <w:rPr>
                <w:rFonts w:cs="Arial"/>
                <w:b/>
                <w:color w:val="000000"/>
                <w:sz w:val="20"/>
              </w:rPr>
              <w:t>Multi</w:t>
            </w:r>
            <w:proofErr w:type="spellEnd"/>
            <w:r w:rsidRPr="00D2306F">
              <w:rPr>
                <w:rFonts w:cs="Arial"/>
                <w:b/>
                <w:color w:val="000000"/>
                <w:sz w:val="20"/>
              </w:rPr>
              <w:t xml:space="preserve"> grampos</w:t>
            </w:r>
          </w:p>
          <w:p w:rsidR="00A1654A" w:rsidRPr="00D2306F" w:rsidRDefault="00D2306F" w:rsidP="00234D6E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D2306F">
              <w:rPr>
                <w:rFonts w:cs="Arial"/>
                <w:color w:val="000000"/>
                <w:sz w:val="20"/>
              </w:rPr>
              <w:t>Grampeador para papéis, para utilização de vários tipos de grampo, incluindo 23/8 e 23/13, fabricado com predominância em aço, resistente, estojo de alojamento dos grampos em chapa de aço, mola resistente com retração automática. Medidas aproximadas 28x6 cm (</w:t>
            </w:r>
            <w:proofErr w:type="spellStart"/>
            <w:r w:rsidRPr="00D2306F">
              <w:rPr>
                <w:rFonts w:cs="Arial"/>
                <w:color w:val="000000"/>
                <w:sz w:val="20"/>
              </w:rPr>
              <w:t>cxl</w:t>
            </w:r>
            <w:proofErr w:type="spellEnd"/>
            <w:r w:rsidRPr="00D2306F">
              <w:rPr>
                <w:rFonts w:cs="Arial"/>
                <w:color w:val="000000"/>
                <w:sz w:val="20"/>
              </w:rPr>
              <w:t>) garantia mínima de 12 meses.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D2306F">
            <w:pPr>
              <w:spacing w:before="240" w:after="6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</w:tr>
      <w:tr w:rsidR="00A1654A" w:rsidRPr="00234D6E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D2306F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D2306F" w:rsidRPr="00683203" w:rsidRDefault="00D2306F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Caixas (com 5.000 Unidades)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D2306F" w:rsidRPr="00D2306F" w:rsidRDefault="00D2306F" w:rsidP="00D2306F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D2306F">
              <w:rPr>
                <w:rFonts w:cs="Arial"/>
                <w:b/>
                <w:color w:val="000000"/>
                <w:sz w:val="20"/>
              </w:rPr>
              <w:t>Grampo para Grampeador 26/6</w:t>
            </w:r>
          </w:p>
          <w:p w:rsidR="00A1654A" w:rsidRPr="00D2306F" w:rsidRDefault="00D2306F" w:rsidP="00234D6E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D2306F">
              <w:rPr>
                <w:rFonts w:cs="Arial"/>
                <w:color w:val="000000"/>
                <w:sz w:val="20"/>
              </w:rPr>
              <w:t>Grampo para grampeador, cobreado, medindo 26/6, fornecido em caixas com 5.000 unidades, com capacidade de grampear 20 folhas aproximadamente (papel 75g/m²).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</w:tr>
      <w:tr w:rsidR="00A1654A" w:rsidRPr="00234D6E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D2306F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D2306F" w:rsidRPr="00D2306F" w:rsidRDefault="00D2306F" w:rsidP="00D2306F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D2306F">
              <w:rPr>
                <w:rFonts w:cs="Arial"/>
                <w:b/>
                <w:color w:val="000000"/>
                <w:sz w:val="20"/>
              </w:rPr>
              <w:t>Pincel para quadro branco na cor preta</w:t>
            </w:r>
          </w:p>
          <w:p w:rsidR="00A1654A" w:rsidRPr="00D2306F" w:rsidRDefault="00D2306F" w:rsidP="00234D6E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D2306F">
              <w:rPr>
                <w:rFonts w:cs="Arial"/>
                <w:color w:val="000000"/>
                <w:sz w:val="20"/>
              </w:rPr>
              <w:t>Pincel para quadro branco na cor preta, ponta de 4,5mm aproximadamente de secagem rápida e fácil remoção. Ponta macia de feltro. Composição: Álcool, corante e resina. Validade mínima 36 meses.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</w:tr>
      <w:tr w:rsidR="00A1654A" w:rsidRPr="00234D6E" w:rsidTr="00A165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1654A" w:rsidRPr="00683203" w:rsidRDefault="00D2306F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  <w:vAlign w:val="center"/>
          </w:tcPr>
          <w:p w:rsidR="00D2306F" w:rsidRPr="00D2306F" w:rsidRDefault="00D2306F" w:rsidP="00234D6E">
            <w:pPr>
              <w:spacing w:before="240" w:after="60"/>
              <w:jc w:val="both"/>
              <w:rPr>
                <w:rFonts w:cs="Arial"/>
                <w:b/>
                <w:color w:val="000000"/>
                <w:sz w:val="20"/>
              </w:rPr>
            </w:pPr>
            <w:r w:rsidRPr="00D2306F">
              <w:rPr>
                <w:rFonts w:cs="Arial"/>
                <w:b/>
                <w:color w:val="000000"/>
                <w:sz w:val="20"/>
              </w:rPr>
              <w:t>Pincel permanente na cor azul</w:t>
            </w:r>
          </w:p>
          <w:p w:rsidR="00A1654A" w:rsidRPr="00D2306F" w:rsidRDefault="00D2306F" w:rsidP="00234D6E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D2306F">
              <w:rPr>
                <w:rFonts w:cs="Arial"/>
                <w:color w:val="000000"/>
                <w:sz w:val="20"/>
              </w:rPr>
              <w:t xml:space="preserve">Pincel, marcador permanente, ponta grossa na cor azul. Ponta chanfrada aproximadamente de </w:t>
            </w:r>
            <w:proofErr w:type="gramStart"/>
            <w:r w:rsidRPr="00D2306F">
              <w:rPr>
                <w:rFonts w:cs="Arial"/>
                <w:color w:val="000000"/>
                <w:sz w:val="20"/>
              </w:rPr>
              <w:t>5mm</w:t>
            </w:r>
            <w:proofErr w:type="gramEnd"/>
            <w:r w:rsidRPr="00D2306F">
              <w:rPr>
                <w:rFonts w:cs="Arial"/>
                <w:color w:val="000000"/>
                <w:sz w:val="20"/>
              </w:rPr>
              <w:t>, para diversas superfícies, secagem rápida. Validade mínima 36 meses.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A1654A" w:rsidRPr="00234D6E" w:rsidRDefault="00A1654A" w:rsidP="00683203">
            <w:pPr>
              <w:spacing w:line="276" w:lineRule="auto"/>
              <w:rPr>
                <w:sz w:val="20"/>
              </w:rPr>
            </w:pPr>
          </w:p>
        </w:tc>
      </w:tr>
      <w:tr w:rsidR="00683203" w:rsidRPr="00E20A70" w:rsidTr="00B164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959" w:type="dxa"/>
            <w:gridSpan w:val="6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jc w:val="right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VALOR TOTAL: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</w:p>
        </w:tc>
      </w:tr>
      <w:tr w:rsidR="00683203" w:rsidRPr="00E20A70" w:rsidTr="00B164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10235" w:type="dxa"/>
            <w:gridSpan w:val="7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 xml:space="preserve">Valor Total por Extenso: 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28"/>
        <w:gridCol w:w="4918"/>
      </w:tblGrid>
      <w:tr w:rsidR="009D3672" w:rsidRPr="00E00E16" w:rsidTr="00EC28C7">
        <w:trPr>
          <w:trHeight w:val="481"/>
          <w:jc w:val="center"/>
        </w:trPr>
        <w:tc>
          <w:tcPr>
            <w:tcW w:w="472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Entrega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Garantia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>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lastRenderedPageBreak/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por esta empresa está estritamente adequado a 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>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911B3E" w:rsidRDefault="009D3672" w:rsidP="009D3672">
      <w:pPr>
        <w:pStyle w:val="Corpodetexto"/>
        <w:jc w:val="center"/>
        <w:rPr>
          <w:sz w:val="20"/>
        </w:rPr>
      </w:pPr>
      <w:r w:rsidRPr="00911B3E">
        <w:rPr>
          <w:b/>
          <w:sz w:val="20"/>
        </w:rPr>
        <w:t>Assinatura do representante - Nome e RG</w:t>
      </w: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p w:rsidR="009D3672" w:rsidRDefault="009D3672" w:rsidP="00160613">
      <w:pPr>
        <w:spacing w:line="276" w:lineRule="auto"/>
        <w:ind w:right="-86"/>
        <w:rPr>
          <w:sz w:val="20"/>
        </w:rPr>
      </w:pPr>
    </w:p>
    <w:sectPr w:rsidR="009D3672" w:rsidSect="00C63FF2">
      <w:headerReference w:type="default" r:id="rId9"/>
      <w:footerReference w:type="even" r:id="rId10"/>
      <w:footerReference w:type="default" r:id="rId11"/>
      <w:pgSz w:w="12134" w:h="17577" w:code="257"/>
      <w:pgMar w:top="720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6F" w:rsidRDefault="00D2306F">
      <w:r>
        <w:separator/>
      </w:r>
    </w:p>
  </w:endnote>
  <w:endnote w:type="continuationSeparator" w:id="0">
    <w:p w:rsidR="00D2306F" w:rsidRDefault="00D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306F" w:rsidRDefault="00D2306F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6E62F4">
    <w:pPr>
      <w:pStyle w:val="Rodap"/>
      <w:framePr w:wrap="around" w:vAnchor="text" w:hAnchor="margin" w:xAlign="right" w:y="1"/>
      <w:rPr>
        <w:rStyle w:val="Nmerodepgina"/>
      </w:rPr>
    </w:pPr>
  </w:p>
  <w:p w:rsidR="00D2306F" w:rsidRDefault="00D2306F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6F" w:rsidRDefault="00D2306F">
      <w:r>
        <w:separator/>
      </w:r>
    </w:p>
  </w:footnote>
  <w:footnote w:type="continuationSeparator" w:id="0">
    <w:p w:rsidR="00D2306F" w:rsidRDefault="00D2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08310" wp14:editId="7E30C796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6F" w:rsidRDefault="00D2306F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75pt;height:67.4pt" o:ole="">
                                <v:imagedata r:id="rId1" o:title=""/>
                              </v:shape>
                              <o:OLEObject Type="Embed" ProgID="MSPhotoEd.3" ShapeID="_x0000_i1026" DrawAspect="Content" ObjectID="_178288922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D2306F" w:rsidRDefault="00D2306F" w:rsidP="00416C7B">
                    <w:r>
                      <w:object w:dxaOrig="1380" w:dyaOrig="1350">
                        <v:shape id="_x0000_i1026" type="#_x0000_t75" style="width:68.75pt;height:67.4pt" o:ole="">
                          <v:imagedata r:id="rId1" o:title=""/>
                        </v:shape>
                        <o:OLEObject Type="Embed" ProgID="MSPhotoEd.3" ShapeID="_x0000_i1026" DrawAspect="Content" ObjectID="_1782889226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D2306F" w:rsidRDefault="00D2306F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2306F" w:rsidRDefault="00D2306F" w:rsidP="00416C7B">
    <w:pPr>
      <w:pStyle w:val="Cabealho"/>
      <w:jc w:val="center"/>
      <w:rPr>
        <w:sz w:val="20"/>
        <w:lang w:val="pt-PT"/>
      </w:rPr>
    </w:pPr>
  </w:p>
  <w:p w:rsidR="00D2306F" w:rsidRDefault="00D2306F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D2306F" w:rsidRDefault="00D2306F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D2306F" w:rsidRPr="001E4298" w:rsidRDefault="00D2306F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D2306F" w:rsidRPr="001E4298" w:rsidRDefault="00D2306F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4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5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D2306F" w:rsidRPr="006A76C1" w:rsidRDefault="00D2306F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D2BB5"/>
    <w:rsid w:val="000E2C3E"/>
    <w:rsid w:val="000E77A5"/>
    <w:rsid w:val="00106687"/>
    <w:rsid w:val="001109F6"/>
    <w:rsid w:val="0011548C"/>
    <w:rsid w:val="0012756C"/>
    <w:rsid w:val="00127D7B"/>
    <w:rsid w:val="0013511F"/>
    <w:rsid w:val="00136D87"/>
    <w:rsid w:val="001470FD"/>
    <w:rsid w:val="00160613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6A00"/>
    <w:rsid w:val="002E4E25"/>
    <w:rsid w:val="002E6764"/>
    <w:rsid w:val="002F5131"/>
    <w:rsid w:val="002F7996"/>
    <w:rsid w:val="00367363"/>
    <w:rsid w:val="0037621B"/>
    <w:rsid w:val="00382F94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B174A"/>
    <w:rsid w:val="005D0322"/>
    <w:rsid w:val="005D6AFE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52E38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3672"/>
    <w:rsid w:val="009D6ED1"/>
    <w:rsid w:val="009D7707"/>
    <w:rsid w:val="009F2622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CC3"/>
    <w:rsid w:val="00D82174"/>
    <w:rsid w:val="00D867AD"/>
    <w:rsid w:val="00D95CD0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ompras@camaravalinhos.sp.gov.br" TargetMode="External"/><Relationship Id="rId4" Type="http://schemas.openxmlformats.org/officeDocument/2006/relationships/hyperlink" Target="http://www.camaravalinho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46C8-0164-4BFD-8074-14DA3DE7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2024-07-19T13:14:00Z</dcterms:created>
  <dcterms:modified xsi:type="dcterms:W3CDTF">2024-07-19T13:14:00Z</dcterms:modified>
</cp:coreProperties>
</file>